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5F4F12" w14:textId="77777777" w:rsidR="00286400" w:rsidRPr="00286400" w:rsidRDefault="00286400" w:rsidP="00286400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bookmarkStart w:id="0" w:name="_GoBack"/>
      <w:bookmarkEnd w:id="0"/>
      <w:r w:rsidRPr="00286400">
        <w:rPr>
          <w:rFonts w:ascii="Times New Roman" w:hAnsi="Times New Roman" w:cs="Times New Roman"/>
          <w:bCs/>
          <w:sz w:val="28"/>
          <w:szCs w:val="28"/>
        </w:rPr>
        <w:t xml:space="preserve">Информация управления физической культуры и спорта администрации </w:t>
      </w:r>
      <w:r w:rsidRPr="00286400">
        <w:rPr>
          <w:rFonts w:ascii="Times New Roman" w:hAnsi="Times New Roman" w:cs="Times New Roman"/>
          <w:iCs/>
          <w:sz w:val="28"/>
          <w:szCs w:val="28"/>
        </w:rPr>
        <w:t>городского округа Тольятти</w:t>
      </w:r>
    </w:p>
    <w:p w14:paraId="60691AA9" w14:textId="24C12607" w:rsidR="00286400" w:rsidRDefault="00286400" w:rsidP="0028640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6400">
        <w:rPr>
          <w:rFonts w:ascii="Times New Roman" w:hAnsi="Times New Roman" w:cs="Times New Roman"/>
          <w:bCs/>
          <w:sz w:val="28"/>
          <w:szCs w:val="28"/>
        </w:rPr>
        <w:t>о реализации Календарного плана физкультурных мероприятий и спортивных мероприятий городского округа Тольятти в 202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286400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="003B108E">
        <w:rPr>
          <w:rFonts w:ascii="Times New Roman" w:hAnsi="Times New Roman" w:cs="Times New Roman"/>
          <w:bCs/>
          <w:sz w:val="28"/>
          <w:szCs w:val="28"/>
        </w:rPr>
        <w:t xml:space="preserve"> и планах на 2025 год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B30BD48" w14:textId="77777777" w:rsidR="00286400" w:rsidRDefault="00286400" w:rsidP="0028640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DA3E9C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В целях развития физической культуры спорта на территории городского округа Тольятти, в соответствии с Федеральным законом от 04.12.2007г. Nº 329-ФЗ «О физической культуре и спорте в Российской Федерации» в городском округе Тольятти ежегодно формируется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«Календарный план физкультурных мероприятий и спортивных мероприятий городского округа Тольятти» (далее - Календарный план). На 2024 год Календарный план утвержден постановлением администрации городского окру</w:t>
      </w:r>
      <w:r w:rsidR="00EF0AF3">
        <w:rPr>
          <w:rFonts w:ascii="Times New Roman" w:hAnsi="Times New Roman" w:cs="Times New Roman"/>
          <w:sz w:val="28"/>
          <w:szCs w:val="28"/>
        </w:rPr>
        <w:t xml:space="preserve">га Тольятти от 07.11.2023 г. № </w:t>
      </w:r>
      <w:r w:rsidRPr="00734BFC">
        <w:rPr>
          <w:rFonts w:ascii="Times New Roman" w:hAnsi="Times New Roman" w:cs="Times New Roman"/>
          <w:sz w:val="28"/>
          <w:szCs w:val="28"/>
        </w:rPr>
        <w:t>3033-п/1.</w:t>
      </w:r>
    </w:p>
    <w:p w14:paraId="6AA0BD23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В течение 2024 года на территории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реализовано 332 спортивных мероприятия, в которых приняло участие 124 740 человек.</w:t>
      </w:r>
    </w:p>
    <w:p w14:paraId="3384D915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Основной целью проведения физкультурно-спортивных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является привлечение как можно большего количества жителей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систематическим занятиям физической культурой и спортом. По результатам проведенных физкультурно-спортивных мероприятий (I раздел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Календарного плана) проведено 75 мероприятия с участием 80 029 человека.</w:t>
      </w:r>
    </w:p>
    <w:p w14:paraId="0A88CDA7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Наиболее крупные массовые общегородские мероприятия, где могут принимать участие все категории населения, это:</w:t>
      </w:r>
    </w:p>
    <w:p w14:paraId="3D463D09" w14:textId="77777777" w:rsidR="00734BFC" w:rsidRPr="00734BFC" w:rsidRDefault="00734BFC" w:rsidP="00734BFC">
      <w:pPr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Общегородской день лыжника «Лыжня России-2024» (4 411 чел.);</w:t>
      </w:r>
    </w:p>
    <w:p w14:paraId="4AA0530B" w14:textId="77777777" w:rsidR="00734BFC" w:rsidRPr="00734BFC" w:rsidRDefault="00734BFC" w:rsidP="00734BFC">
      <w:pPr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XXXV-</w:t>
      </w:r>
      <w:proofErr w:type="spellStart"/>
      <w:r w:rsidRPr="00734BFC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734BFC">
        <w:rPr>
          <w:rFonts w:ascii="Times New Roman" w:hAnsi="Times New Roman" w:cs="Times New Roman"/>
          <w:sz w:val="28"/>
          <w:szCs w:val="28"/>
        </w:rPr>
        <w:t xml:space="preserve"> открытый тольяттинский лыжный марафон в рамках серии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Лыжных марафонов России «RUSSIALOPPET» (300 чел.);</w:t>
      </w:r>
    </w:p>
    <w:p w14:paraId="039E9F7F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- Общегородской день бега в рамках Всероссийского дня бега</w:t>
      </w:r>
      <w:r>
        <w:rPr>
          <w:rFonts w:ascii="Times New Roman" w:hAnsi="Times New Roman" w:cs="Times New Roman"/>
          <w:sz w:val="28"/>
          <w:szCs w:val="28"/>
        </w:rPr>
        <w:t xml:space="preserve"> «Кросс нации»</w:t>
      </w:r>
      <w:r w:rsidRPr="00734BFC">
        <w:rPr>
          <w:rFonts w:ascii="Times New Roman" w:hAnsi="Times New Roman" w:cs="Times New Roman"/>
          <w:sz w:val="28"/>
          <w:szCs w:val="28"/>
        </w:rPr>
        <w:t xml:space="preserve"> (24 999 чел.).</w:t>
      </w:r>
    </w:p>
    <w:p w14:paraId="77597E16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lastRenderedPageBreak/>
        <w:t>- Физкультурно-массовые соревнования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«СЕМЕЙНЫЕ СТАРТЫ - 2024» (2 279 чел.).</w:t>
      </w:r>
    </w:p>
    <w:p w14:paraId="3F46FF9D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Среди подрастающего поколения наибольшей популярность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пользуются такие физкультурно-спортивные соревнования, как:</w:t>
      </w:r>
    </w:p>
    <w:p w14:paraId="21C8F9FC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- Турнир городского округа Тольятти по мини-футболу на снегу</w:t>
      </w:r>
    </w:p>
    <w:p w14:paraId="362B0B1E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«ЗИМНИЙ МЯЧ ТОЛЬЯТТИ» (1 187 чел.).</w:t>
      </w:r>
    </w:p>
    <w:p w14:paraId="2C565E2F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- Турнир городского округа Тольятти по мини-футболу «БОЛЬШАЯ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ИГРА - 2024» (560 чел.).</w:t>
      </w:r>
    </w:p>
    <w:p w14:paraId="0867F437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Некоторые спортивные мероприятия для школьников были переведены в дистанционный и онлайн режим. Обучающиеся общеобразовательных учреждений принимали участие в общегородских мероприятиях на территории своих учреждений, что связано с усилением мер безопасности и санитарными нормами проведения мероприятий.</w:t>
      </w:r>
    </w:p>
    <w:p w14:paraId="17108BDE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По второму разделу Календарного плана предусмотрены спортивные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соревнования по видам спорта, в которых принимают участие спортсмены и любители, при условии, если это не противоречит регламенту соревнований.</w:t>
      </w:r>
    </w:p>
    <w:p w14:paraId="70D28BBA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В 2024 году было проведено 257 соревнований по 57 видам спорта с участием 44 711 человек.</w:t>
      </w:r>
    </w:p>
    <w:p w14:paraId="584754BB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Активности проводились на площадках сообщества «Спорт Тольятти»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и учреждений спорта с общим числом участников более 17 000.</w:t>
      </w:r>
    </w:p>
    <w:p w14:paraId="438A7502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В реализации 130 (из 332) официальных физкультурных мероприятий и спортивных мероприятий Календарного плана в 2024 году приняли 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46 СОНКО. Охват участников соревнований составил 10 000 человек.</w:t>
      </w:r>
    </w:p>
    <w:p w14:paraId="31B796DC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Формы участия СОНКО в проведении мероприятий Календарного плана в 2024 году следующие: НКО и СОНКО выступают организаторами спортивных мероприятий с привлечением судейского персонала, медицинского сопровождения, предоставлением призовой и наградной атрибутики; оказывают информационное сопровождение и развитие конкретных видов спортивных дисциплин.</w:t>
      </w:r>
    </w:p>
    <w:p w14:paraId="6B23342F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lastRenderedPageBreak/>
        <w:t>Важнейшим направлением работы и показателем национального проекта «Спорт-норма жизни» является охват выполнивших нормативы ГТО.</w:t>
      </w:r>
    </w:p>
    <w:p w14:paraId="4095ED1B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 xml:space="preserve">В городском округе Тольятти в системе ГТО зарегистрированы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34BFC">
        <w:rPr>
          <w:rFonts w:ascii="Times New Roman" w:hAnsi="Times New Roman" w:cs="Times New Roman"/>
          <w:sz w:val="28"/>
          <w:szCs w:val="28"/>
        </w:rPr>
        <w:t>145 083 человек (в том числе 12 462 человек в 2024 году). В соответствие с Календарным планом в 2024 году проведено 4 Фестиваля ГТО (Зимний, Весенний, Летний и Осенний) с общим охватом 18 081 человек.</w:t>
      </w:r>
    </w:p>
    <w:p w14:paraId="52B5EC5D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Кроме того, на территории городского округа Тольятти в 2023 году прошла областная физкультурно-спортивная акция «Лето в стиле ГТО».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Всего прошло 258 мероприятий с общим охватом 18 000 участников.</w:t>
      </w:r>
    </w:p>
    <w:p w14:paraId="28399789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Городской округ Тольятти занял почетное второе место в номинации</w:t>
      </w:r>
      <w:r>
        <w:rPr>
          <w:rFonts w:ascii="Times New Roman" w:hAnsi="Times New Roman" w:cs="Times New Roman"/>
          <w:sz w:val="28"/>
          <w:szCs w:val="28"/>
        </w:rPr>
        <w:t xml:space="preserve"> «Лучший городской округ»</w:t>
      </w:r>
      <w:r w:rsidRPr="00734BFC">
        <w:rPr>
          <w:rFonts w:ascii="Times New Roman" w:hAnsi="Times New Roman" w:cs="Times New Roman"/>
          <w:sz w:val="28"/>
          <w:szCs w:val="28"/>
        </w:rPr>
        <w:t xml:space="preserve">, уступив только областному центру. </w:t>
      </w:r>
      <w:r>
        <w:rPr>
          <w:rFonts w:ascii="Times New Roman" w:hAnsi="Times New Roman" w:cs="Times New Roman"/>
          <w:sz w:val="28"/>
          <w:szCs w:val="28"/>
        </w:rPr>
        <w:t>Победителям акции в номинациях «Лучший городской округ» и «</w:t>
      </w:r>
      <w:r w:rsidRPr="00734BFC">
        <w:rPr>
          <w:rFonts w:ascii="Times New Roman" w:hAnsi="Times New Roman" w:cs="Times New Roman"/>
          <w:sz w:val="28"/>
          <w:szCs w:val="28"/>
        </w:rPr>
        <w:t>Лучший муни</w:t>
      </w:r>
      <w:r>
        <w:rPr>
          <w:rFonts w:ascii="Times New Roman" w:hAnsi="Times New Roman" w:cs="Times New Roman"/>
          <w:sz w:val="28"/>
          <w:szCs w:val="28"/>
        </w:rPr>
        <w:t>ципальный район»</w:t>
      </w:r>
      <w:r w:rsidRPr="00734BFC">
        <w:rPr>
          <w:rFonts w:ascii="Times New Roman" w:hAnsi="Times New Roman" w:cs="Times New Roman"/>
          <w:sz w:val="28"/>
          <w:szCs w:val="28"/>
        </w:rPr>
        <w:t xml:space="preserve"> вручалась памятная плакетка, а также сертификат от министерства спорта Самарской области на получение комплекта мобильного оборудования и инвентаря для подготовки и выполнения нормативов испытаний комплекса ГТО.</w:t>
      </w:r>
    </w:p>
    <w:p w14:paraId="44771DE3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Ярким впечатлением прошедшего лета является первый чемпионат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первенство города Тольятти по гребле на байдарках и каноэ в классе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"Дракон", состоявшийся 7 июля 2024 года на гребном канале.</w:t>
      </w:r>
    </w:p>
    <w:p w14:paraId="28C2735E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В соревнованиях приняли участие 16 команд, составленных из воспитанников в возрасте до 17 лет из областной СШОР Nº 6 и муниципальной СШОР Nº14 "Жигули".</w:t>
      </w:r>
    </w:p>
    <w:p w14:paraId="46D0B830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В рамках чемпионата по гребле на байдарках и каноэ в классе "Дракон"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был организован тематический заезд участников СВО из тольяттинской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 xml:space="preserve">команды по </w:t>
      </w:r>
      <w:proofErr w:type="spellStart"/>
      <w:r w:rsidRPr="00734BFC">
        <w:rPr>
          <w:rFonts w:ascii="Times New Roman" w:hAnsi="Times New Roman" w:cs="Times New Roman"/>
          <w:sz w:val="28"/>
          <w:szCs w:val="28"/>
        </w:rPr>
        <w:t>следж</w:t>
      </w:r>
      <w:proofErr w:type="spellEnd"/>
      <w:r w:rsidRPr="00734BFC">
        <w:rPr>
          <w:rFonts w:ascii="Times New Roman" w:hAnsi="Times New Roman" w:cs="Times New Roman"/>
          <w:sz w:val="28"/>
          <w:szCs w:val="28"/>
        </w:rPr>
        <w:t>-хоккею вместе с юными спортсменами, командами администрации и Думы городского округа Тольятти.</w:t>
      </w:r>
    </w:p>
    <w:p w14:paraId="5036D783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Для гостей и участников соревнований организованы спортивные площадки ГТО, мастер-класс по гребле от олимпийского чемпиона Максима Опалева, полевая кухня, показательные выступления любителей по сап-</w:t>
      </w:r>
      <w:proofErr w:type="spellStart"/>
      <w:r w:rsidRPr="00734BFC">
        <w:rPr>
          <w:rFonts w:ascii="Times New Roman" w:hAnsi="Times New Roman" w:cs="Times New Roman"/>
          <w:sz w:val="28"/>
          <w:szCs w:val="28"/>
        </w:rPr>
        <w:t>серфу</w:t>
      </w:r>
      <w:proofErr w:type="spellEnd"/>
      <w:r w:rsidRPr="00734BFC">
        <w:rPr>
          <w:rFonts w:ascii="Times New Roman" w:hAnsi="Times New Roman" w:cs="Times New Roman"/>
          <w:sz w:val="28"/>
          <w:szCs w:val="28"/>
        </w:rPr>
        <w:t xml:space="preserve"> с веслом стоя на доске и соревнования </w:t>
      </w:r>
      <w:proofErr w:type="spellStart"/>
      <w:r w:rsidRPr="00734BFC">
        <w:rPr>
          <w:rFonts w:ascii="Times New Roman" w:hAnsi="Times New Roman" w:cs="Times New Roman"/>
          <w:sz w:val="28"/>
          <w:szCs w:val="28"/>
        </w:rPr>
        <w:t>вейк-бордистов</w:t>
      </w:r>
      <w:proofErr w:type="spellEnd"/>
      <w:r w:rsidRPr="00734BFC">
        <w:rPr>
          <w:rFonts w:ascii="Times New Roman" w:hAnsi="Times New Roman" w:cs="Times New Roman"/>
          <w:sz w:val="28"/>
          <w:szCs w:val="28"/>
        </w:rPr>
        <w:t>.</w:t>
      </w:r>
    </w:p>
    <w:p w14:paraId="62F6A0C4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lastRenderedPageBreak/>
        <w:t>Традиционно Управлением поддержаны областные проекты, а именно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34BFC">
        <w:rPr>
          <w:rFonts w:ascii="Times New Roman" w:hAnsi="Times New Roman" w:cs="Times New Roman"/>
          <w:sz w:val="28"/>
          <w:szCs w:val="28"/>
        </w:rPr>
        <w:t>«Лето с футбольным мячом» и соревнования среди родителей учащихся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«Высший класс».</w:t>
      </w:r>
    </w:p>
    <w:p w14:paraId="2A8279CA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«Лето с футбольным мячом» в июне и августе 2024 года на базе 67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муниципальных бюджетных общеобразовательных учреждений городского округа Тольятти в 70 лагерях с дневным пребыванием детей стадионе «Труд» состоялись отборочные игры турнира. Победителями финала в городе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Самара, проходившем на стадионе «Солидарность Арена», от Тольятти стали команды: «Акрон-Академия» - 1 место в группе «Девочки (2012 - 2014 г.р.)»,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«Ника-МБУ Школа Nº 32» -3 место в группе «Мальчики (2009 - 2011 г.р.)».</w:t>
      </w:r>
    </w:p>
    <w:p w14:paraId="6A86F426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 xml:space="preserve">29 августа 2024 года на стадионе «Труд» состоялся муниципальный финал соревнований «Высший класс», в соревнованиях приняли участие 31 команда-родителей МБУ города. Папы играли в мини-футбол и баскетбол 3х3, мамы представили программы по </w:t>
      </w:r>
      <w:proofErr w:type="spellStart"/>
      <w:r w:rsidRPr="00734BFC">
        <w:rPr>
          <w:rFonts w:ascii="Times New Roman" w:hAnsi="Times New Roman" w:cs="Times New Roman"/>
          <w:sz w:val="28"/>
          <w:szCs w:val="28"/>
        </w:rPr>
        <w:t>чир</w:t>
      </w:r>
      <w:proofErr w:type="spellEnd"/>
      <w:r w:rsidRPr="00734BFC">
        <w:rPr>
          <w:rFonts w:ascii="Times New Roman" w:hAnsi="Times New Roman" w:cs="Times New Roman"/>
          <w:sz w:val="28"/>
          <w:szCs w:val="28"/>
        </w:rPr>
        <w:t>-спорту. Управление участвовало в организации соревнований, участники отметили высокий уровень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проведения мероприятия. Суперфинал прошел на площади имени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Куйбышева.</w:t>
      </w:r>
    </w:p>
    <w:p w14:paraId="565157BB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Управлением оказано содействие в проведении зимней и летней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«Жигулевской мили» в организационном формате (документальное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сопровождение, согласование со службами безопасности, городского хозяйства, транспорта, логистики), а так же предоставлением оборудования и интерактивных площадок для зрителей фестивалей.</w:t>
      </w:r>
    </w:p>
    <w:p w14:paraId="099F796D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«Жигулёвская миля 2024» прошла с 7 по 11 февраля в Тольятти, на берегу Жигулёвского моря. Всего на Фестивале было установлено 189 новых рекорда скорости на дистанциях «Жигулёвская миля» (1433 м - длина конвейера завода АВТОВАЗ) и «Байкальская миля» (1642 м - самая глубокая точка Байкала).</w:t>
      </w:r>
    </w:p>
    <w:p w14:paraId="460211EE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Всего на летнем Фестивале был установлен 41 новый рекорд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 xml:space="preserve">дистанциях малая «Жигулёвская миля» 381 м, двойная «Жигулёвская миля» </w:t>
      </w:r>
      <w:r w:rsidRPr="00734BFC">
        <w:rPr>
          <w:rFonts w:ascii="Times New Roman" w:hAnsi="Times New Roman" w:cs="Times New Roman"/>
          <w:sz w:val="28"/>
          <w:szCs w:val="28"/>
        </w:rPr>
        <w:lastRenderedPageBreak/>
        <w:t>762 м и «Балтийская миля» 470 м. Все присутствующие рекордсмены были торжественно отмечены призами и грамотами на главной сцене выставки!</w:t>
      </w:r>
    </w:p>
    <w:p w14:paraId="5876AE4D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В 2024 году массово и на многих городских территориях проведены мероприятия посвященные празднованию «Дня физкультурника». В программе празднования состоялись мероприятия: - музыкально-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34BFC">
        <w:rPr>
          <w:rFonts w:ascii="Times New Roman" w:hAnsi="Times New Roman" w:cs="Times New Roman"/>
          <w:sz w:val="28"/>
          <w:szCs w:val="28"/>
        </w:rPr>
        <w:t>танцевальная зарядка на лыжной базе Автозаводского района; финал семейных соревнований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«Семейные старты»; соревнования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лыжероллерам, футболу, легкой атлетике, парусному спорту и конечно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праздничный концерт на территории паркового комплекса им. Сахарова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(интерактивные площадки, мастер-классы, показательные выступления, танцевальные номера, песни и часовой забег). Всего в праздничных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мероприятиях приняло участие более 5000 человек.</w:t>
      </w:r>
    </w:p>
    <w:p w14:paraId="5C09ADD1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2024 год объявлен президентом «Годом семьи», соответственно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Управлением при проведении мероприятия, особенно массовых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мероприятий, в программе предусматривались забеги, поощрения и поздравления семейных династий, многодетных семей и семей участников СВО. Всего проведено более 20 мероприятий календарного плана и более 100 мероприятий не официальных с охватом участников более 1200 человек.</w:t>
      </w:r>
    </w:p>
    <w:p w14:paraId="7A5E0FB3" w14:textId="77777777" w:rsid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>В рамках Календарного плана на 2025 год запланировано 344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BFC">
        <w:rPr>
          <w:rFonts w:ascii="Times New Roman" w:hAnsi="Times New Roman" w:cs="Times New Roman"/>
          <w:sz w:val="28"/>
          <w:szCs w:val="28"/>
        </w:rPr>
        <w:t>мероприятия с количеством запланированных участников более 85 000 человек. Впервые будут организованы мероприятия по «</w:t>
      </w:r>
      <w:proofErr w:type="spellStart"/>
      <w:r w:rsidRPr="00734BFC">
        <w:rPr>
          <w:rFonts w:ascii="Times New Roman" w:hAnsi="Times New Roman" w:cs="Times New Roman"/>
          <w:sz w:val="28"/>
          <w:szCs w:val="28"/>
        </w:rPr>
        <w:t>воркаут</w:t>
      </w:r>
      <w:proofErr w:type="spellEnd"/>
      <w:r w:rsidRPr="00734BFC">
        <w:rPr>
          <w:rFonts w:ascii="Times New Roman" w:hAnsi="Times New Roman" w:cs="Times New Roman"/>
          <w:sz w:val="28"/>
          <w:szCs w:val="28"/>
        </w:rPr>
        <w:t>», «метание ножей», «практической стрельбе» и «гонки дронов». Весь год будет посвящен «Защитникам отечества» в программах массовых и знаковых мероприятий будут приглашены участники СВО и ветераны боевых действий. Большая работа запланирована к празднованию 80-летия Победы в Великой Отечественной войны, более 100 мероприятий запланированы в рамках празднования.</w:t>
      </w:r>
    </w:p>
    <w:p w14:paraId="058D51FF" w14:textId="77777777" w:rsid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</w:p>
    <w:p w14:paraId="198F62CE" w14:textId="77777777" w:rsidR="00734BFC" w:rsidRPr="00734BFC" w:rsidRDefault="00734BFC" w:rsidP="00734BFC">
      <w:pPr>
        <w:rPr>
          <w:rFonts w:ascii="Times New Roman" w:hAnsi="Times New Roman" w:cs="Times New Roman"/>
          <w:sz w:val="28"/>
          <w:szCs w:val="28"/>
        </w:rPr>
      </w:pPr>
    </w:p>
    <w:p w14:paraId="2CCE3109" w14:textId="77777777" w:rsidR="00456DBB" w:rsidRPr="00734BFC" w:rsidRDefault="00734BFC" w:rsidP="00734BF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34BFC">
        <w:rPr>
          <w:rFonts w:ascii="Times New Roman" w:hAnsi="Times New Roman" w:cs="Times New Roman"/>
          <w:sz w:val="28"/>
          <w:szCs w:val="28"/>
        </w:rPr>
        <w:t xml:space="preserve">Руководитель управления </w:t>
      </w:r>
      <w:r w:rsidRPr="00734BFC">
        <w:rPr>
          <w:rFonts w:ascii="Times New Roman" w:hAnsi="Times New Roman" w:cs="Times New Roman"/>
          <w:sz w:val="28"/>
          <w:szCs w:val="28"/>
        </w:rPr>
        <w:tab/>
      </w:r>
      <w:r w:rsidRPr="00734BFC">
        <w:rPr>
          <w:rFonts w:ascii="Times New Roman" w:hAnsi="Times New Roman" w:cs="Times New Roman"/>
          <w:sz w:val="28"/>
          <w:szCs w:val="28"/>
        </w:rPr>
        <w:tab/>
      </w:r>
      <w:r w:rsidRPr="00734BFC">
        <w:rPr>
          <w:rFonts w:ascii="Times New Roman" w:hAnsi="Times New Roman" w:cs="Times New Roman"/>
          <w:sz w:val="28"/>
          <w:szCs w:val="28"/>
        </w:rPr>
        <w:tab/>
      </w:r>
      <w:r w:rsidRPr="00734BFC">
        <w:rPr>
          <w:rFonts w:ascii="Times New Roman" w:hAnsi="Times New Roman" w:cs="Times New Roman"/>
          <w:sz w:val="28"/>
          <w:szCs w:val="28"/>
        </w:rPr>
        <w:tab/>
      </w:r>
      <w:r w:rsidRPr="00734BFC">
        <w:rPr>
          <w:rFonts w:ascii="Times New Roman" w:hAnsi="Times New Roman" w:cs="Times New Roman"/>
          <w:sz w:val="28"/>
          <w:szCs w:val="28"/>
        </w:rPr>
        <w:tab/>
      </w:r>
      <w:r w:rsidRPr="00734BF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34BFC">
        <w:rPr>
          <w:rFonts w:ascii="Times New Roman" w:hAnsi="Times New Roman" w:cs="Times New Roman"/>
          <w:sz w:val="28"/>
          <w:szCs w:val="28"/>
        </w:rPr>
        <w:t>Р.Б.Юлдашев</w:t>
      </w:r>
    </w:p>
    <w:sectPr w:rsidR="00456DBB" w:rsidRPr="00734BFC" w:rsidSect="00456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3D6B"/>
    <w:multiLevelType w:val="multilevel"/>
    <w:tmpl w:val="D53C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BFC"/>
    <w:rsid w:val="00286400"/>
    <w:rsid w:val="003B108E"/>
    <w:rsid w:val="003C6EB8"/>
    <w:rsid w:val="00456DBB"/>
    <w:rsid w:val="00490F6C"/>
    <w:rsid w:val="006D5C2D"/>
    <w:rsid w:val="00734BFC"/>
    <w:rsid w:val="007372ED"/>
    <w:rsid w:val="009612F8"/>
    <w:rsid w:val="00BD464C"/>
    <w:rsid w:val="00EF0AF3"/>
    <w:rsid w:val="00F7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07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1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3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kokovin.as</dc:creator>
  <cp:lastModifiedBy>Мартошич Татьяна Ивановна</cp:lastModifiedBy>
  <cp:revision>2</cp:revision>
  <dcterms:created xsi:type="dcterms:W3CDTF">2025-01-20T07:53:00Z</dcterms:created>
  <dcterms:modified xsi:type="dcterms:W3CDTF">2025-01-20T07:53:00Z</dcterms:modified>
</cp:coreProperties>
</file>